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9D2C7A" w14:textId="77777777" w:rsidR="00185B3A" w:rsidRPr="00DE1B6A" w:rsidRDefault="00185B3A" w:rsidP="00185B3A">
      <w:pPr>
        <w:tabs>
          <w:tab w:val="right" w:pos="10207"/>
        </w:tabs>
        <w:spacing w:line="276" w:lineRule="auto"/>
        <w:ind w:right="-2"/>
        <w:jc w:val="left"/>
        <w:rPr>
          <w:sz w:val="26"/>
          <w:szCs w:val="26"/>
        </w:rPr>
      </w:pPr>
    </w:p>
    <w:p w14:paraId="709D2C7B" w14:textId="77777777" w:rsidR="00185B3A" w:rsidRPr="00083D75" w:rsidRDefault="00185B3A" w:rsidP="00185B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09D2C7C" w14:textId="77777777" w:rsidR="00185B3A" w:rsidRDefault="00185B3A" w:rsidP="00185B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85B3A" w14:paraId="709D2C7F" w14:textId="77777777" w:rsidTr="00927B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2C7D" w14:textId="77777777" w:rsidR="00185B3A" w:rsidRPr="009E46D4" w:rsidRDefault="00185B3A" w:rsidP="00927B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2C7E" w14:textId="06E04A8D" w:rsidR="00185B3A" w:rsidRPr="009E46D4" w:rsidRDefault="00185B3A" w:rsidP="005219E7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90591">
              <w:rPr>
                <w:b/>
                <w:color w:val="000000"/>
                <w:sz w:val="26"/>
                <w:szCs w:val="26"/>
              </w:rPr>
              <w:t>306H</w:t>
            </w:r>
            <w:r>
              <w:rPr>
                <w:b/>
                <w:color w:val="000000"/>
                <w:sz w:val="26"/>
                <w:szCs w:val="26"/>
              </w:rPr>
              <w:t>_</w:t>
            </w:r>
            <w:r w:rsidR="005219E7">
              <w:rPr>
                <w:b/>
                <w:color w:val="000000"/>
                <w:sz w:val="26"/>
                <w:szCs w:val="26"/>
              </w:rPr>
              <w:t>352</w:t>
            </w:r>
          </w:p>
        </w:tc>
      </w:tr>
      <w:tr w:rsidR="00185B3A" w14:paraId="709D2C82" w14:textId="77777777" w:rsidTr="00927B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2C80" w14:textId="77777777" w:rsidR="00185B3A" w:rsidRPr="009E46D4" w:rsidRDefault="00185B3A" w:rsidP="00927B5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2C81" w14:textId="692DDCF2" w:rsidR="00185B3A" w:rsidRPr="009E46D4" w:rsidRDefault="00D64BCA" w:rsidP="00185B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64BCA">
              <w:rPr>
                <w:b/>
                <w:color w:val="000000"/>
                <w:sz w:val="26"/>
                <w:szCs w:val="26"/>
              </w:rPr>
              <w:t>2216561</w:t>
            </w:r>
          </w:p>
        </w:tc>
      </w:tr>
    </w:tbl>
    <w:p w14:paraId="709D2C83" w14:textId="77777777" w:rsidR="00185B3A" w:rsidRDefault="00185B3A" w:rsidP="00185B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09D2C84" w14:textId="77777777" w:rsidR="00185B3A" w:rsidRPr="00EB40C8" w:rsidRDefault="00185B3A" w:rsidP="00185B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09D2C85" w14:textId="77777777" w:rsidR="00185B3A" w:rsidRPr="00EB40C8" w:rsidRDefault="00185B3A" w:rsidP="00185B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09D2C86" w14:textId="77777777" w:rsidR="00185B3A" w:rsidRDefault="00185B3A" w:rsidP="00185B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09D2C87" w14:textId="77777777" w:rsidR="00185B3A" w:rsidRDefault="00185B3A" w:rsidP="00185B3A"/>
    <w:p w14:paraId="709D2C88" w14:textId="77777777" w:rsidR="00185B3A" w:rsidRPr="0026453A" w:rsidRDefault="00185B3A" w:rsidP="00185B3A"/>
    <w:p w14:paraId="709D2C8A" w14:textId="77777777" w:rsidR="00185B3A" w:rsidRPr="00FA5FA8" w:rsidRDefault="00185B3A" w:rsidP="00185B3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09D2C8B" w14:textId="13EED4FB" w:rsidR="00185B3A" w:rsidRPr="00260830" w:rsidRDefault="00185B3A" w:rsidP="00185B3A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поставку </w:t>
      </w:r>
      <w:r w:rsidR="005219E7">
        <w:rPr>
          <w:b/>
          <w:sz w:val="26"/>
          <w:szCs w:val="26"/>
        </w:rPr>
        <w:t>рубильников-</w:t>
      </w:r>
      <w:r>
        <w:rPr>
          <w:b/>
          <w:sz w:val="26"/>
          <w:szCs w:val="26"/>
        </w:rPr>
        <w:t>р</w:t>
      </w:r>
      <w:r w:rsidR="006A70A3">
        <w:rPr>
          <w:b/>
          <w:sz w:val="26"/>
          <w:szCs w:val="26"/>
        </w:rPr>
        <w:t>азъединителей</w:t>
      </w:r>
      <w:r>
        <w:rPr>
          <w:b/>
          <w:sz w:val="26"/>
          <w:szCs w:val="26"/>
        </w:rPr>
        <w:t xml:space="preserve"> (</w:t>
      </w:r>
      <w:r w:rsidR="005219E7" w:rsidRPr="005219E7">
        <w:rPr>
          <w:b/>
          <w:sz w:val="26"/>
          <w:szCs w:val="26"/>
        </w:rPr>
        <w:t>Разъединитель Р103 У3 1000А</w:t>
      </w:r>
      <w:r>
        <w:rPr>
          <w:b/>
          <w:sz w:val="26"/>
          <w:szCs w:val="26"/>
        </w:rPr>
        <w:t>).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H</w:t>
      </w:r>
    </w:p>
    <w:p w14:paraId="709D2C8E" w14:textId="77777777" w:rsidR="00185B3A" w:rsidRPr="004D4E32" w:rsidRDefault="00185B3A" w:rsidP="00185B3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09D2C8F" w14:textId="77777777" w:rsidR="00185B3A" w:rsidRDefault="00185B3A" w:rsidP="00185B3A">
      <w:pPr>
        <w:pStyle w:val="a6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 и характеристики р</w:t>
      </w:r>
      <w:r w:rsidR="006A70A3">
        <w:rPr>
          <w:sz w:val="24"/>
          <w:szCs w:val="24"/>
        </w:rPr>
        <w:t>азъединителей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8392"/>
      </w:tblGrid>
      <w:tr w:rsidR="00F54E4D" w:rsidRPr="00CE200A" w14:paraId="709D2C94" w14:textId="77777777" w:rsidTr="005219E7">
        <w:trPr>
          <w:trHeight w:val="391"/>
        </w:trPr>
        <w:tc>
          <w:tcPr>
            <w:tcW w:w="2255" w:type="dxa"/>
            <w:shd w:val="clear" w:color="auto" w:fill="FFFFFF"/>
            <w:vAlign w:val="center"/>
            <w:hideMark/>
          </w:tcPr>
          <w:p w14:paraId="709D2C92" w14:textId="77777777" w:rsidR="00F54E4D" w:rsidRPr="00CE200A" w:rsidRDefault="00F54E4D" w:rsidP="00927B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92" w:type="dxa"/>
            <w:shd w:val="clear" w:color="auto" w:fill="FFFFFF"/>
            <w:vAlign w:val="center"/>
            <w:hideMark/>
          </w:tcPr>
          <w:p w14:paraId="709D2C93" w14:textId="77777777" w:rsidR="00F54E4D" w:rsidRPr="00CE200A" w:rsidRDefault="00F54E4D" w:rsidP="00927B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F54E4D" w:rsidRPr="00CE200A" w14:paraId="709D2C98" w14:textId="77777777" w:rsidTr="005219E7">
        <w:trPr>
          <w:trHeight w:val="227"/>
        </w:trPr>
        <w:tc>
          <w:tcPr>
            <w:tcW w:w="2255" w:type="dxa"/>
            <w:vMerge w:val="restart"/>
            <w:shd w:val="clear" w:color="auto" w:fill="auto"/>
            <w:vAlign w:val="center"/>
            <w:hideMark/>
          </w:tcPr>
          <w:p w14:paraId="44742718" w14:textId="370C8E59" w:rsidR="00F54E4D" w:rsidRPr="00CE200A" w:rsidRDefault="00F54E4D" w:rsidP="00927B5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09D2C96" w14:textId="21CBF577" w:rsidR="00F54E4D" w:rsidRPr="000E1FE1" w:rsidRDefault="005219E7" w:rsidP="0027701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219E7">
              <w:rPr>
                <w:sz w:val="26"/>
                <w:szCs w:val="26"/>
              </w:rPr>
              <w:t>Разъединитель Р103 У3 1000А</w:t>
            </w: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709D2C97" w14:textId="77777777" w:rsidR="00F54E4D" w:rsidRPr="000E77E4" w:rsidRDefault="00F54E4D" w:rsidP="005219E7">
            <w:pPr>
              <w:jc w:val="left"/>
              <w:rPr>
                <w:color w:val="000000"/>
                <w:sz w:val="24"/>
                <w:szCs w:val="24"/>
              </w:rPr>
            </w:pPr>
            <w:r w:rsidRPr="000E77E4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0E77E4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0E77E4">
              <w:rPr>
                <w:color w:val="000000"/>
                <w:sz w:val="24"/>
                <w:szCs w:val="24"/>
              </w:rPr>
              <w:t xml:space="preserve"> 500</w:t>
            </w:r>
            <w:r>
              <w:rPr>
                <w:color w:val="000000"/>
                <w:sz w:val="24"/>
                <w:szCs w:val="24"/>
              </w:rPr>
              <w:t>30.3-2012</w:t>
            </w:r>
          </w:p>
        </w:tc>
      </w:tr>
      <w:tr w:rsidR="000F11A4" w:rsidRPr="00CE200A" w14:paraId="44B1AF4B" w14:textId="77777777" w:rsidTr="005219E7">
        <w:trPr>
          <w:trHeight w:val="227"/>
        </w:trPr>
        <w:tc>
          <w:tcPr>
            <w:tcW w:w="2255" w:type="dxa"/>
            <w:vMerge/>
            <w:vAlign w:val="center"/>
          </w:tcPr>
          <w:p w14:paraId="6C0F6CFA" w14:textId="77777777" w:rsidR="000F11A4" w:rsidRPr="00CE200A" w:rsidRDefault="000F11A4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vAlign w:val="center"/>
          </w:tcPr>
          <w:p w14:paraId="26D49700" w14:textId="6F06D046" w:rsidR="000F11A4" w:rsidRDefault="000F11A4" w:rsidP="005219E7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- разъединитель</w:t>
            </w:r>
          </w:p>
        </w:tc>
      </w:tr>
      <w:tr w:rsidR="000F11A4" w:rsidRPr="00CE200A" w14:paraId="709D2C9C" w14:textId="77777777" w:rsidTr="005219E7">
        <w:trPr>
          <w:trHeight w:val="227"/>
        </w:trPr>
        <w:tc>
          <w:tcPr>
            <w:tcW w:w="2255" w:type="dxa"/>
            <w:vMerge/>
            <w:vAlign w:val="center"/>
            <w:hideMark/>
          </w:tcPr>
          <w:p w14:paraId="709D2C9A" w14:textId="77777777" w:rsidR="000F11A4" w:rsidRPr="00CE200A" w:rsidRDefault="000F11A4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709D2C9B" w14:textId="53920CAF" w:rsidR="000F11A4" w:rsidRPr="000E77E4" w:rsidRDefault="000F11A4" w:rsidP="005219E7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ток, А - 1000</w:t>
            </w:r>
          </w:p>
        </w:tc>
      </w:tr>
      <w:tr w:rsidR="000F11A4" w:rsidRPr="00CE200A" w14:paraId="709D2CA0" w14:textId="77777777" w:rsidTr="005219E7">
        <w:trPr>
          <w:trHeight w:val="227"/>
        </w:trPr>
        <w:tc>
          <w:tcPr>
            <w:tcW w:w="2255" w:type="dxa"/>
            <w:vMerge/>
            <w:vAlign w:val="center"/>
            <w:hideMark/>
          </w:tcPr>
          <w:p w14:paraId="709D2C9E" w14:textId="77777777" w:rsidR="000F11A4" w:rsidRPr="00CE200A" w:rsidRDefault="000F11A4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709D2C9F" w14:textId="2A2C413B" w:rsidR="000F11A4" w:rsidRPr="000E77E4" w:rsidRDefault="000F11A4" w:rsidP="005219E7">
            <w:pPr>
              <w:jc w:val="left"/>
              <w:rPr>
                <w:color w:val="000000"/>
                <w:sz w:val="24"/>
                <w:szCs w:val="24"/>
              </w:rPr>
            </w:pPr>
            <w:r w:rsidRPr="000E77E4">
              <w:rPr>
                <w:color w:val="000000"/>
                <w:sz w:val="24"/>
                <w:szCs w:val="24"/>
              </w:rPr>
              <w:t>Номинальное рабочее напряжение</w:t>
            </w:r>
            <w:r>
              <w:rPr>
                <w:color w:val="000000"/>
                <w:sz w:val="24"/>
                <w:szCs w:val="24"/>
              </w:rPr>
              <w:t xml:space="preserve"> переменного тока, В -</w:t>
            </w:r>
            <w:r w:rsidRPr="000E77E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660</w:t>
            </w:r>
          </w:p>
        </w:tc>
      </w:tr>
      <w:tr w:rsidR="000F11A4" w:rsidRPr="00CE200A" w14:paraId="709D2CA4" w14:textId="77777777" w:rsidTr="005219E7">
        <w:trPr>
          <w:trHeight w:val="227"/>
        </w:trPr>
        <w:tc>
          <w:tcPr>
            <w:tcW w:w="2255" w:type="dxa"/>
            <w:vMerge/>
            <w:vAlign w:val="center"/>
            <w:hideMark/>
          </w:tcPr>
          <w:p w14:paraId="709D2CA2" w14:textId="77777777" w:rsidR="000F11A4" w:rsidRPr="00CE200A" w:rsidRDefault="000F11A4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709D2CA3" w14:textId="723FA1FF" w:rsidR="000F11A4" w:rsidRPr="000E77E4" w:rsidRDefault="000F11A4" w:rsidP="005219E7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силовых полюсов - 3</w:t>
            </w:r>
          </w:p>
        </w:tc>
      </w:tr>
      <w:tr w:rsidR="000F11A4" w:rsidRPr="00CE200A" w14:paraId="709D2CA8" w14:textId="77777777" w:rsidTr="005219E7">
        <w:trPr>
          <w:trHeight w:val="227"/>
        </w:trPr>
        <w:tc>
          <w:tcPr>
            <w:tcW w:w="2255" w:type="dxa"/>
            <w:vMerge/>
            <w:vAlign w:val="center"/>
            <w:hideMark/>
          </w:tcPr>
          <w:p w14:paraId="709D2CA6" w14:textId="77777777" w:rsidR="000F11A4" w:rsidRPr="00CE200A" w:rsidRDefault="000F11A4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vAlign w:val="center"/>
            <w:hideMark/>
          </w:tcPr>
          <w:p w14:paraId="709D2CA7" w14:textId="603FB7A6" w:rsidR="000F11A4" w:rsidRPr="000E77E4" w:rsidRDefault="000F11A4" w:rsidP="005219E7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Включение и отключение подвижных контактов (ножей) осуществляется с помощью штанги</w:t>
            </w:r>
          </w:p>
        </w:tc>
      </w:tr>
      <w:tr w:rsidR="000F11A4" w:rsidRPr="00CE200A" w14:paraId="709D2CAC" w14:textId="77777777" w:rsidTr="005219E7">
        <w:trPr>
          <w:trHeight w:val="227"/>
        </w:trPr>
        <w:tc>
          <w:tcPr>
            <w:tcW w:w="2255" w:type="dxa"/>
            <w:vMerge/>
            <w:vAlign w:val="center"/>
            <w:hideMark/>
          </w:tcPr>
          <w:p w14:paraId="709D2CAA" w14:textId="77777777" w:rsidR="000F11A4" w:rsidRPr="00CE200A" w:rsidRDefault="000F11A4" w:rsidP="00927B5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shd w:val="clear" w:color="auto" w:fill="auto"/>
            <w:noWrap/>
            <w:vAlign w:val="center"/>
            <w:hideMark/>
          </w:tcPr>
          <w:p w14:paraId="709D2CAB" w14:textId="38CC23DC" w:rsidR="000F11A4" w:rsidRPr="000E77E4" w:rsidRDefault="000F11A4" w:rsidP="005219E7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 У3</w:t>
            </w:r>
          </w:p>
        </w:tc>
      </w:tr>
    </w:tbl>
    <w:p w14:paraId="709D2CAE" w14:textId="77777777" w:rsidR="00185B3A" w:rsidRDefault="00185B3A" w:rsidP="00185B3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709D2CAF" w14:textId="77777777" w:rsidR="006A70A3" w:rsidRPr="006A70A3" w:rsidRDefault="006A70A3" w:rsidP="006A70A3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hanging="786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К поставке допускаются разъединители, отвечающие следующим требованиям:</w:t>
      </w:r>
    </w:p>
    <w:p w14:paraId="709D2CB0" w14:textId="77777777" w:rsidR="006A70A3" w:rsidRPr="006A70A3" w:rsidRDefault="006A70A3" w:rsidP="006A70A3">
      <w:p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продукция должна быть новой, ранее не использованной;</w:t>
      </w:r>
    </w:p>
    <w:p w14:paraId="709D2CB1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14:paraId="709D2CB2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для импортных производителей, а также для отечественных, выпускающих разъединители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9D2CB3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09D2CB4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 разъединители, впервые поставляемые заводом - изготовителем для нужд </w:t>
      </w:r>
      <w:r>
        <w:rPr>
          <w:sz w:val="24"/>
          <w:szCs w:val="24"/>
        </w:rPr>
        <w:t>П</w:t>
      </w:r>
      <w:r w:rsidRPr="006A70A3">
        <w:rPr>
          <w:sz w:val="24"/>
          <w:szCs w:val="24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709D2CB5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6A70A3">
        <w:rPr>
          <w:sz w:val="24"/>
          <w:szCs w:val="24"/>
        </w:rPr>
        <w:t>АО «</w:t>
      </w:r>
      <w:proofErr w:type="spellStart"/>
      <w:r w:rsidRPr="006A70A3">
        <w:rPr>
          <w:sz w:val="24"/>
          <w:szCs w:val="24"/>
        </w:rPr>
        <w:t>Россети</w:t>
      </w:r>
      <w:proofErr w:type="spellEnd"/>
      <w:r w:rsidRPr="006A70A3">
        <w:rPr>
          <w:sz w:val="24"/>
          <w:szCs w:val="24"/>
        </w:rPr>
        <w:t>»;</w:t>
      </w:r>
    </w:p>
    <w:p w14:paraId="709D2CB6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</w:t>
      </w:r>
      <w:r w:rsidRPr="006A70A3">
        <w:rPr>
          <w:sz w:val="24"/>
          <w:szCs w:val="24"/>
        </w:rPr>
        <w:t>АО «</w:t>
      </w:r>
      <w:proofErr w:type="spellStart"/>
      <w:r w:rsidRPr="006A70A3">
        <w:rPr>
          <w:sz w:val="24"/>
          <w:szCs w:val="24"/>
        </w:rPr>
        <w:t>Россети</w:t>
      </w:r>
      <w:proofErr w:type="spellEnd"/>
      <w:r w:rsidRPr="006A70A3">
        <w:rPr>
          <w:sz w:val="24"/>
          <w:szCs w:val="24"/>
        </w:rPr>
        <w:t>»;</w:t>
      </w:r>
    </w:p>
    <w:p w14:paraId="709D2CB7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разъединителей) деклараций (сертификатов) соответствия требованиям безопасности;</w:t>
      </w:r>
    </w:p>
    <w:p w14:paraId="709D2CB8" w14:textId="77777777" w:rsidR="006A70A3" w:rsidRPr="006A70A3" w:rsidRDefault="006A70A3" w:rsidP="006A70A3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09D2CB9" w14:textId="77777777" w:rsidR="006A70A3" w:rsidRPr="006A70A3" w:rsidRDefault="006A70A3" w:rsidP="006A70A3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Разъединители должны соответствовать требованиям «Правил устройства электроустановок» (ПУЭ) (7-е издание) и требованиям:</w:t>
      </w:r>
    </w:p>
    <w:p w14:paraId="709D2CBA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 xml:space="preserve">ГОСТ </w:t>
      </w:r>
      <w:proofErr w:type="gramStart"/>
      <w:r w:rsidRPr="006A70A3">
        <w:rPr>
          <w:sz w:val="24"/>
          <w:szCs w:val="24"/>
        </w:rPr>
        <w:t>Р</w:t>
      </w:r>
      <w:proofErr w:type="gramEnd"/>
      <w:r w:rsidRPr="006A70A3">
        <w:rPr>
          <w:sz w:val="24"/>
          <w:szCs w:val="24"/>
        </w:rPr>
        <w:t xml:space="preserve"> 50030.3-2012 «Аппаратура распределения и управления низковольтная. Часть 3. Выключатели, разъединители, выключатели-разъединители и комбинации их с предохранителями»;</w:t>
      </w:r>
    </w:p>
    <w:p w14:paraId="709D2CBB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 xml:space="preserve">ГОСТ 2327-89 «Выключатели, выключатели-разъединители, переключатели и переключатели-разъединители </w:t>
      </w:r>
      <w:proofErr w:type="spellStart"/>
      <w:r w:rsidRPr="006A70A3">
        <w:rPr>
          <w:sz w:val="24"/>
          <w:szCs w:val="24"/>
        </w:rPr>
        <w:t>врубные</w:t>
      </w:r>
      <w:proofErr w:type="spellEnd"/>
      <w:r w:rsidRPr="006A70A3">
        <w:rPr>
          <w:sz w:val="24"/>
          <w:szCs w:val="24"/>
        </w:rPr>
        <w:t xml:space="preserve"> низковольтные. Общие технические условия»;</w:t>
      </w:r>
    </w:p>
    <w:p w14:paraId="709D2CBC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ГОСТ 12.2.007.0-75 «Система стандартов безопасности труда. Изделия электротехнические. Общие требования безопасности»;</w:t>
      </w:r>
    </w:p>
    <w:p w14:paraId="709D2CBD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14:paraId="709D2CBE" w14:textId="77777777" w:rsidR="006A70A3" w:rsidRPr="006A70A3" w:rsidRDefault="006A70A3" w:rsidP="006A70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ГОСТ 14254-96 «Степени защиты, обеспечиваемые оболочками (код IP0</w:t>
      </w:r>
      <w:r>
        <w:rPr>
          <w:sz w:val="24"/>
          <w:szCs w:val="24"/>
        </w:rPr>
        <w:t>)</w:t>
      </w:r>
      <w:r w:rsidRPr="006A70A3">
        <w:rPr>
          <w:sz w:val="24"/>
          <w:szCs w:val="24"/>
        </w:rPr>
        <w:t>»;</w:t>
      </w:r>
    </w:p>
    <w:p w14:paraId="709D2CBF" w14:textId="77777777" w:rsidR="006A70A3" w:rsidRPr="006A70A3" w:rsidRDefault="006A70A3" w:rsidP="006A70A3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Упаковка, транспортирование, условия и сроки хранения.</w:t>
      </w:r>
    </w:p>
    <w:p w14:paraId="709D2CC0" w14:textId="77777777" w:rsidR="006A70A3" w:rsidRPr="006A70A3" w:rsidRDefault="006A70A3" w:rsidP="006A70A3">
      <w:pPr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 xml:space="preserve">Упаковка, маркировка, транспортирование, условия и сроки хранения разъединителей должны соответствовать требованиям, указанным в технических условиях изготовителя разъединителей, ГОСТ 23216-78, </w:t>
      </w:r>
      <w:r w:rsidRPr="006A70A3">
        <w:rPr>
          <w:color w:val="000000"/>
          <w:sz w:val="24"/>
          <w:szCs w:val="24"/>
        </w:rPr>
        <w:t>ГОСТ 14192 – 96, ГОСТ 12434-83</w:t>
      </w:r>
      <w:r w:rsidRPr="006A70A3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9D2CC1" w14:textId="77777777" w:rsidR="006A70A3" w:rsidRPr="006A70A3" w:rsidRDefault="006A70A3" w:rsidP="006A70A3">
      <w:pPr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Номинальные значения климатических факторов внешней среды для разъединителей   должны соответствовать ГОСТ 15150-69 и ГОСТ 15543-70.</w:t>
      </w:r>
    </w:p>
    <w:p w14:paraId="709D2CC2" w14:textId="77777777" w:rsidR="006A70A3" w:rsidRPr="006A70A3" w:rsidRDefault="006A70A3" w:rsidP="006A70A3">
      <w:pPr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Правила приемки разъединителей должны соответствовать требованиям ГОСТ 9098-78, ГОСТ 12434-83.</w:t>
      </w:r>
    </w:p>
    <w:p w14:paraId="709D2CC3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Укладка и транспортировка разъединителей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14:paraId="709D2CC4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 xml:space="preserve">Упаковка разъединителей должна производиться в соответствии с требованиями нормативно-технической документации на </w:t>
      </w:r>
      <w:r w:rsidRPr="006A70A3">
        <w:rPr>
          <w:sz w:val="24"/>
        </w:rPr>
        <w:t>заявляемый тип</w:t>
      </w:r>
      <w:r w:rsidRPr="006A70A3">
        <w:rPr>
          <w:sz w:val="24"/>
          <w:szCs w:val="24"/>
        </w:rPr>
        <w:t xml:space="preserve"> разъединителей.</w:t>
      </w:r>
    </w:p>
    <w:p w14:paraId="709D2CC5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Разъединители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14:paraId="709D2CC6" w14:textId="77777777" w:rsidR="006A70A3" w:rsidRPr="006A70A3" w:rsidRDefault="006A70A3" w:rsidP="006A70A3">
      <w:pPr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>Срок изготовления разъединителей производителем должен быть не более полугода от момента поставки.</w:t>
      </w:r>
    </w:p>
    <w:p w14:paraId="709D2CC7" w14:textId="77777777" w:rsidR="006A70A3" w:rsidRPr="006A70A3" w:rsidRDefault="006A70A3" w:rsidP="006A70A3">
      <w:pPr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A70A3">
        <w:rPr>
          <w:sz w:val="24"/>
          <w:szCs w:val="24"/>
        </w:rPr>
        <w:t xml:space="preserve">Каждая партия разъединителей должна подвергаться приемо-сдаточным испытаниям в соответствие с ГОСТ 9098-78, ГОСТ 12434-83, ГОСТ </w:t>
      </w:r>
      <w:proofErr w:type="gramStart"/>
      <w:r w:rsidRPr="006A70A3">
        <w:rPr>
          <w:sz w:val="24"/>
          <w:szCs w:val="24"/>
        </w:rPr>
        <w:t>Р</w:t>
      </w:r>
      <w:proofErr w:type="gramEnd"/>
      <w:r w:rsidRPr="006A70A3">
        <w:rPr>
          <w:sz w:val="24"/>
          <w:szCs w:val="24"/>
        </w:rPr>
        <w:t xml:space="preserve"> 50030.2-2010.</w:t>
      </w:r>
    </w:p>
    <w:p w14:paraId="709D2CC8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2.6</w:t>
      </w:r>
      <w:proofErr w:type="gramStart"/>
      <w:r w:rsidRPr="006A70A3">
        <w:rPr>
          <w:sz w:val="24"/>
          <w:szCs w:val="24"/>
        </w:rPr>
        <w:tab/>
        <w:t>В</w:t>
      </w:r>
      <w:proofErr w:type="gramEnd"/>
      <w:r w:rsidRPr="006A70A3">
        <w:rPr>
          <w:sz w:val="24"/>
          <w:szCs w:val="24"/>
        </w:rPr>
        <w:t xml:space="preserve"> комплект поставки разъединителей должно входить: </w:t>
      </w:r>
    </w:p>
    <w:p w14:paraId="709D2CC9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-  разъединители конкретного типа;</w:t>
      </w:r>
    </w:p>
    <w:p w14:paraId="709D2CCA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709D2CCB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709D2CCC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>- сертификат соответствия и свидетельство о приемке на поставляемые разъединители, на русском языке.</w:t>
      </w:r>
    </w:p>
    <w:p w14:paraId="709D2CCE" w14:textId="77777777" w:rsidR="006A70A3" w:rsidRPr="006A70A3" w:rsidRDefault="006A70A3" w:rsidP="006A70A3">
      <w:pPr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6A70A3">
        <w:rPr>
          <w:b/>
          <w:bCs/>
          <w:sz w:val="26"/>
          <w:szCs w:val="26"/>
        </w:rPr>
        <w:t>Гарантийные обязательства.</w:t>
      </w:r>
    </w:p>
    <w:p w14:paraId="709D2CCF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lastRenderedPageBreak/>
        <w:t>Гарантия на поставляемые разъединители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разъединителей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09D2CD1" w14:textId="77777777" w:rsidR="006A70A3" w:rsidRPr="006A70A3" w:rsidRDefault="006A70A3" w:rsidP="006A70A3">
      <w:pPr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6A70A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09D2CD2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 Разъединители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14:paraId="709D2CD4" w14:textId="77777777" w:rsidR="006A70A3" w:rsidRPr="006A70A3" w:rsidRDefault="006A70A3" w:rsidP="006A70A3">
      <w:pPr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6A70A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09D2CD5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Маркировка разъединителей должна соответствовать требованиям ГОСТ 12434-83, ГОСТ 14255-69 (для конкретного типа номенклатуры). Маркировка разъединителей, содержание и способ нанесения ее указывается в стандартах или технических условиях на разъединители конкретных типов.</w:t>
      </w:r>
    </w:p>
    <w:p w14:paraId="709D2CD6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Маркировка разъединителей производится непосредственно на изделии.</w:t>
      </w:r>
    </w:p>
    <w:p w14:paraId="709D2CD7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Маркировка разъединителей должна быть разборчивой и прочной, качество маркировки должно сохраняться при эксплуатации, транспортировании и хранении разъединителей в режимах и условиях, установленных ГОСТ 12434-83, ГОСТ 14255-69 и стандартами или техническими условиями на разъединители конкретных серий и типов.</w:t>
      </w:r>
    </w:p>
    <w:p w14:paraId="709D2CD8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 Разъединители должны иметь маркировку, содержащую следующие данные:</w:t>
      </w:r>
    </w:p>
    <w:p w14:paraId="709D2CD9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товарный знак предприятия изготовителя;</w:t>
      </w:r>
    </w:p>
    <w:p w14:paraId="709D2CDA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условное обозначение серии аппарата;</w:t>
      </w:r>
    </w:p>
    <w:p w14:paraId="709D2CDB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номинальное напряжение;</w:t>
      </w:r>
    </w:p>
    <w:p w14:paraId="709D2CDC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номинальный ток;</w:t>
      </w:r>
    </w:p>
    <w:p w14:paraId="709D2CDD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степень защиты;</w:t>
      </w:r>
    </w:p>
    <w:p w14:paraId="709D2CDE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дата выпуска;</w:t>
      </w:r>
    </w:p>
    <w:p w14:paraId="709D2CDF" w14:textId="77777777" w:rsidR="006A70A3" w:rsidRPr="006A70A3" w:rsidRDefault="006A70A3" w:rsidP="006A70A3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- обозначение стандарта или технических условий на разъединители конкретной серии или типа.</w:t>
      </w:r>
    </w:p>
    <w:p w14:paraId="709D2CE0" w14:textId="77777777" w:rsidR="006A70A3" w:rsidRPr="006A70A3" w:rsidRDefault="006A70A3" w:rsidP="006A70A3">
      <w:pPr>
        <w:tabs>
          <w:tab w:val="left" w:pos="1560"/>
        </w:tabs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 xml:space="preserve">По всем видам разъединителей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поставляемых разъединителей. </w:t>
      </w:r>
    </w:p>
    <w:p w14:paraId="709D2CE6" w14:textId="77777777" w:rsidR="006A70A3" w:rsidRPr="006A70A3" w:rsidRDefault="006A70A3" w:rsidP="006A70A3">
      <w:pPr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6A70A3">
        <w:rPr>
          <w:b/>
          <w:bCs/>
          <w:sz w:val="26"/>
          <w:szCs w:val="26"/>
        </w:rPr>
        <w:t>Правила приемки продукции.</w:t>
      </w:r>
    </w:p>
    <w:p w14:paraId="709D2CE7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A70A3">
        <w:rPr>
          <w:sz w:val="24"/>
          <w:szCs w:val="24"/>
        </w:rPr>
        <w:t xml:space="preserve">Каждая партия разъединителей должна пройти входной контроль, осуществляемый представителями филиалов </w:t>
      </w:r>
      <w:r w:rsidR="003E730D">
        <w:rPr>
          <w:sz w:val="24"/>
          <w:szCs w:val="24"/>
        </w:rPr>
        <w:t>П</w:t>
      </w:r>
      <w:r w:rsidRPr="006A70A3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709D2CE8" w14:textId="77777777" w:rsidR="006A70A3" w:rsidRPr="006A70A3" w:rsidRDefault="006A70A3" w:rsidP="006A70A3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6A70A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9D2CEA" w14:textId="77777777" w:rsidR="006A70A3" w:rsidRPr="006A70A3" w:rsidRDefault="006A70A3" w:rsidP="006A70A3">
      <w:pPr>
        <w:rPr>
          <w:sz w:val="24"/>
          <w:szCs w:val="24"/>
        </w:rPr>
      </w:pPr>
    </w:p>
    <w:p w14:paraId="709D2CEB" w14:textId="77777777" w:rsidR="006A70A3" w:rsidRPr="006A70A3" w:rsidRDefault="006A70A3" w:rsidP="006A70A3">
      <w:pPr>
        <w:rPr>
          <w:sz w:val="26"/>
          <w:szCs w:val="26"/>
        </w:rPr>
      </w:pPr>
    </w:p>
    <w:p w14:paraId="709D2CED" w14:textId="08FB5AE1" w:rsidR="006A70A3" w:rsidRPr="006A70A3" w:rsidRDefault="006A70A3" w:rsidP="006A70A3">
      <w:pPr>
        <w:ind w:firstLine="0"/>
        <w:rPr>
          <w:sz w:val="26"/>
          <w:szCs w:val="26"/>
        </w:rPr>
      </w:pPr>
      <w:r w:rsidRPr="006A70A3">
        <w:rPr>
          <w:sz w:val="26"/>
          <w:szCs w:val="26"/>
        </w:rPr>
        <w:t xml:space="preserve">___________________________________________/__________________/________________                                                                                                                        </w:t>
      </w:r>
    </w:p>
    <w:p w14:paraId="709D2CF0" w14:textId="2672F480" w:rsidR="00235AF4" w:rsidRPr="005219E7" w:rsidRDefault="006A70A3" w:rsidP="005219E7">
      <w:pPr>
        <w:ind w:firstLine="0"/>
        <w:rPr>
          <w:color w:val="00B0F0"/>
          <w:sz w:val="26"/>
          <w:szCs w:val="26"/>
        </w:rPr>
      </w:pPr>
      <w:r w:rsidRPr="006A70A3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         </w:t>
      </w:r>
      <w:bookmarkStart w:id="0" w:name="_GoBack"/>
      <w:bookmarkEnd w:id="0"/>
    </w:p>
    <w:sectPr w:rsidR="00235AF4" w:rsidRPr="005219E7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3EE8B" w14:textId="77777777" w:rsidR="00B302A6" w:rsidRDefault="00B302A6">
      <w:r>
        <w:separator/>
      </w:r>
    </w:p>
  </w:endnote>
  <w:endnote w:type="continuationSeparator" w:id="0">
    <w:p w14:paraId="6445B41B" w14:textId="77777777" w:rsidR="00B302A6" w:rsidRDefault="00B3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A6FB4" w14:textId="77777777" w:rsidR="00B302A6" w:rsidRDefault="00B302A6">
      <w:r>
        <w:separator/>
      </w:r>
    </w:p>
  </w:footnote>
  <w:footnote w:type="continuationSeparator" w:id="0">
    <w:p w14:paraId="1240E427" w14:textId="77777777" w:rsidR="00B302A6" w:rsidRDefault="00B30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D2CF5" w14:textId="77777777" w:rsidR="00AD7048" w:rsidRDefault="00205E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709D2CF6" w14:textId="77777777" w:rsidR="00AD7048" w:rsidRDefault="00B302A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4A3509F6"/>
    <w:multiLevelType w:val="multilevel"/>
    <w:tmpl w:val="AB00BD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61B653E3"/>
    <w:multiLevelType w:val="multilevel"/>
    <w:tmpl w:val="EEF854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B3A"/>
    <w:rsid w:val="00023D80"/>
    <w:rsid w:val="000F11A4"/>
    <w:rsid w:val="00156AEF"/>
    <w:rsid w:val="00185B3A"/>
    <w:rsid w:val="001F41C0"/>
    <w:rsid w:val="00205EDF"/>
    <w:rsid w:val="00240CA9"/>
    <w:rsid w:val="00277015"/>
    <w:rsid w:val="00355244"/>
    <w:rsid w:val="003E730D"/>
    <w:rsid w:val="005219E7"/>
    <w:rsid w:val="005B4EC7"/>
    <w:rsid w:val="00650881"/>
    <w:rsid w:val="006A70A3"/>
    <w:rsid w:val="007A4F33"/>
    <w:rsid w:val="00B302A6"/>
    <w:rsid w:val="00C54FCD"/>
    <w:rsid w:val="00D64BCA"/>
    <w:rsid w:val="00DF7439"/>
    <w:rsid w:val="00E14A1F"/>
    <w:rsid w:val="00F5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D2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3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5B3A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85B3A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85B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185B3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185B3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85B3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85B3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85B3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85B3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B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5B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5B3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85B3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85B3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85B3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85B3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85B3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85B3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185B3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85B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85B3A"/>
  </w:style>
  <w:style w:type="paragraph" w:styleId="a6">
    <w:name w:val="List Paragraph"/>
    <w:basedOn w:val="a"/>
    <w:uiPriority w:val="34"/>
    <w:qFormat/>
    <w:rsid w:val="00185B3A"/>
    <w:pPr>
      <w:ind w:left="720"/>
      <w:contextualSpacing/>
    </w:pPr>
  </w:style>
  <w:style w:type="paragraph" w:customStyle="1" w:styleId="BodyText21">
    <w:name w:val="Body Text 21"/>
    <w:basedOn w:val="a"/>
    <w:rsid w:val="00185B3A"/>
    <w:pPr>
      <w:ind w:firstLine="709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3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5B3A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85B3A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85B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185B3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185B3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85B3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85B3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85B3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85B3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B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5B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5B3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85B3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85B3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85B3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85B3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85B3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85B3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185B3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85B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85B3A"/>
  </w:style>
  <w:style w:type="paragraph" w:styleId="a6">
    <w:name w:val="List Paragraph"/>
    <w:basedOn w:val="a"/>
    <w:uiPriority w:val="34"/>
    <w:qFormat/>
    <w:rsid w:val="00185B3A"/>
    <w:pPr>
      <w:ind w:left="720"/>
      <w:contextualSpacing/>
    </w:pPr>
  </w:style>
  <w:style w:type="paragraph" w:customStyle="1" w:styleId="BodyText21">
    <w:name w:val="Body Text 21"/>
    <w:basedOn w:val="a"/>
    <w:rsid w:val="00185B3A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D802666-7638-4E4C-A847-9B2345AFA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3634C-4AD0-4C71-9FD1-84F9E9B339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F4523-68AB-42FB-9866-8F541B03DC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Anufriev.AV</cp:lastModifiedBy>
  <cp:revision>7</cp:revision>
  <cp:lastPrinted>2015-10-06T10:15:00Z</cp:lastPrinted>
  <dcterms:created xsi:type="dcterms:W3CDTF">2016-09-01T11:20:00Z</dcterms:created>
  <dcterms:modified xsi:type="dcterms:W3CDTF">2016-10-05T10:13:00Z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